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  <w:lang w:val="en-US"/>
        </w:rPr>
      </w:pP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  <w:lang w:val="en-US"/>
        </w:rPr>
      </w:pP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  <w:lang w:val="en-US"/>
        </w:rPr>
      </w:pP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До</w:t>
      </w:r>
    </w:p>
    <w:p w:rsidR="00E164DA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 xml:space="preserve">ГЛАВНИЯ АРХИТЕКТ 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НА ОБЩИНА</w:t>
      </w:r>
      <w:r w:rsidR="00E164DA">
        <w:rPr>
          <w:rFonts w:ascii="Arial" w:hAnsi="Arial" w:cs="Arial"/>
          <w:highlight w:val="white"/>
          <w:shd w:val="clear" w:color="auto" w:fill="FEFEFE"/>
        </w:rPr>
        <w:t xml:space="preserve"> ДУПНИЦА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 </w:t>
      </w:r>
    </w:p>
    <w:p w:rsidR="0032547F" w:rsidRDefault="0032547F" w:rsidP="0032547F">
      <w:pPr>
        <w:spacing w:before="100" w:beforeAutospacing="1" w:after="100" w:afterAutospacing="1"/>
        <w:jc w:val="center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ЗАЯВЛЕНИЕ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за регистриране и издаване на удостоверение за въвеждане в експлоатация на строеж от четвърта/пета категория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 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От …………………………………………………………………………………………………….....…..,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i/>
          <w:iCs/>
          <w:highlight w:val="white"/>
          <w:shd w:val="clear" w:color="auto" w:fill="FEFEFE"/>
        </w:rPr>
        <w:t>(трите имена на физическото лице или наименованието на юридическото лице), ЕИК (на юридическото лице)</w:t>
      </w:r>
      <w:r>
        <w:rPr>
          <w:rFonts w:ascii="Arial" w:hAnsi="Arial" w:cs="Arial"/>
          <w:highlight w:val="white"/>
          <w:shd w:val="clear" w:color="auto" w:fill="FEFEFE"/>
        </w:rPr>
        <w:t xml:space="preserve"> ……………………………………………………………………………….......…………………..,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постоянен/настоящ адрес или адрес на управление на юридическото лице: гр./с. ………….…....………………………..………………………………………………………………,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община ………………………………………………...................................................................,                 област ……………….………………………….……………....……………………………..….,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ул.(ж.к.) ……………………………………………………………………………………....………,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тел.: …………………………………………………………………………………….……………...……..,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електронна поща …………………………………………………………………….……………....…………...……. .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Юридическото лице се представлява от ……………………………………………………………………………………………….....……..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……………………………………………………………………………………………….….……...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i/>
          <w:iCs/>
          <w:highlight w:val="white"/>
          <w:shd w:val="clear" w:color="auto" w:fill="FEFEFE"/>
        </w:rPr>
        <w:t>(трите имена на представителя/пълномощника)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№/дата на пълномощното ……………………………………………………………………………………………..…..………..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Уважаеми/а г-н (г-жо) главен архитект, областен управител, министър,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lastRenderedPageBreak/>
        <w:t>Моля да бъде регистриран строеж: …......……………………………………….………………………………………………..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………………………………………………………………………………………………….……….,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i/>
          <w:iCs/>
          <w:highlight w:val="white"/>
          <w:shd w:val="clear" w:color="auto" w:fill="FEFEFE"/>
        </w:rPr>
        <w:t>(наименование)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Намиращ се ………………………………………………………………………………………….………..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…………………………………………………………………………………………………..……….,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i/>
          <w:iCs/>
          <w:highlight w:val="white"/>
          <w:shd w:val="clear" w:color="auto" w:fill="FEFEFE"/>
        </w:rPr>
        <w:t>(местонахождение - урегулиран поземлен имот (неурегулиран поземлен имот), с №, квартал, по плана (в землището) на град (село), местност, зона, с административен адрес: ул. №, град (село), община (район), област)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и да бъде издадено удостоверение за въвеждането му в експлоатация.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Прилагам следните документи: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1. документ за собственост или документ за учредено право на строеж в чужд имот, или документ за право да се строи в чужд имот по силата на специален закон;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2. окончателен доклад на лицето, упражняващо строителен надзор;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3. разрешение за строеж (акт за узаконяване) - прилага се служебно;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4. протокол за определяне на строителна линия и ниво с резултатите от проверки на достигнатите контролирани нива - прилага се служебно;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5. акт образец № 14 за приемане на конструкцията, когато се изисква;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6. констативен акт по чл. 176, ал. 1 от ЗУТ за установяване годността за приемане на строежа, образец № 15 от Наредба № 3 от 2003 г. за съставяне на актове и протоколи по време на строителството;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7. информация за идентификатор на обекта на кадастъра, подлежащ на въвеждане в експлоатация; за строежите по чл. 32, ал. 1, т. 1, букви "б" и "ж" от Закона за кадастъра и имотния регистър, които създават зони на ограничения, се прилага удостоверение от Агенцията по геодезия, картография и кадастър, че са нанесени в специализираните карти и регистри по чл. 32 от Закона за кадастъра и имотния регистър;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8. договори с експлоатационните дружества за присъединяване към мрежите на техническата инфраструктура, когато такива са необходими;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 xml:space="preserve">9. технически паспорт, а когато строежът е </w:t>
      </w:r>
      <w:proofErr w:type="spellStart"/>
      <w:r>
        <w:rPr>
          <w:rFonts w:ascii="Arial" w:hAnsi="Arial" w:cs="Arial"/>
          <w:highlight w:val="white"/>
          <w:shd w:val="clear" w:color="auto" w:fill="FEFEFE"/>
        </w:rPr>
        <w:t>новоизградена</w:t>
      </w:r>
      <w:proofErr w:type="spellEnd"/>
      <w:r>
        <w:rPr>
          <w:rFonts w:ascii="Arial" w:hAnsi="Arial" w:cs="Arial"/>
          <w:highlight w:val="white"/>
          <w:shd w:val="clear" w:color="auto" w:fill="FEFEFE"/>
        </w:rPr>
        <w:t xml:space="preserve"> сграда - и сертификат за енергийни характеристики на нова сграда, издаден по реда на наредбата по чл. 48 от Закона за енергийната ефективност;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10. актове по специални закони, които са необходимо условие за въвеждане в експлоатация;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11. пълномощно (в случай че заявлението се подава от пълномощник);</w:t>
      </w:r>
    </w:p>
    <w:p w:rsidR="005D73B0" w:rsidRDefault="0032547F" w:rsidP="005D73B0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lastRenderedPageBreak/>
        <w:t>12. документ за</w:t>
      </w:r>
      <w:r w:rsidR="005D73B0">
        <w:rPr>
          <w:rFonts w:ascii="Arial" w:hAnsi="Arial" w:cs="Arial"/>
          <w:shd w:val="clear" w:color="auto" w:fill="FEFEFE"/>
        </w:rPr>
        <w:t xml:space="preserve"> платена такса,</w:t>
      </w:r>
      <w:r w:rsidR="005D73B0" w:rsidRPr="005D73B0">
        <w:t xml:space="preserve"> </w:t>
      </w:r>
      <w:r w:rsidR="005D73B0" w:rsidRPr="005D73B0">
        <w:rPr>
          <w:rFonts w:ascii="Arial" w:hAnsi="Arial" w:cs="Arial"/>
          <w:shd w:val="clear" w:color="auto" w:fill="FEFEFE"/>
        </w:rPr>
        <w:t>освен ако плащането е извършено по електронен път.</w:t>
      </w:r>
    </w:p>
    <w:p w:rsidR="00994E21" w:rsidRPr="00994E21" w:rsidRDefault="00994E21" w:rsidP="005D73B0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  <w:shd w:val="clear" w:color="auto" w:fill="FEFEFE"/>
        </w:rPr>
      </w:pPr>
      <w:r w:rsidRPr="00994E21">
        <w:rPr>
          <w:rFonts w:ascii="Arial" w:hAnsi="Arial" w:cs="Arial"/>
          <w:b/>
          <w:u w:val="single"/>
          <w:shd w:val="clear" w:color="auto" w:fill="FEFEFE"/>
        </w:rPr>
        <w:t>Такса за извършена техническа услуга :</w:t>
      </w:r>
    </w:p>
    <w:p w:rsidR="005D73B0" w:rsidRPr="005D73B0" w:rsidRDefault="005D73B0" w:rsidP="005D73B0">
      <w:pPr>
        <w:pStyle w:val="a4"/>
        <w:ind w:firstLine="708"/>
        <w:rPr>
          <w:b/>
          <w:i/>
          <w:sz w:val="18"/>
          <w:szCs w:val="18"/>
          <w:shd w:val="clear" w:color="auto" w:fill="FEFEFE"/>
        </w:rPr>
      </w:pPr>
      <w:r w:rsidRPr="005D73B0">
        <w:rPr>
          <w:b/>
          <w:i/>
          <w:sz w:val="18"/>
          <w:szCs w:val="18"/>
          <w:shd w:val="clear" w:color="auto" w:fill="FEFEFE"/>
        </w:rPr>
        <w:t>Строежи от ІV категория</w:t>
      </w:r>
    </w:p>
    <w:p w:rsidR="005D73B0" w:rsidRPr="005D73B0" w:rsidRDefault="005D73B0" w:rsidP="005D73B0">
      <w:pPr>
        <w:pStyle w:val="a4"/>
        <w:rPr>
          <w:i/>
          <w:sz w:val="18"/>
          <w:szCs w:val="18"/>
          <w:shd w:val="clear" w:color="auto" w:fill="FEFEFE"/>
        </w:rPr>
      </w:pPr>
      <w:r w:rsidRPr="005D73B0">
        <w:rPr>
          <w:i/>
          <w:sz w:val="18"/>
          <w:szCs w:val="18"/>
          <w:shd w:val="clear" w:color="auto" w:fill="FEFEFE"/>
        </w:rPr>
        <w:t xml:space="preserve">- за жилищни и смесени сгради със средно застрояване, сгради и съоръжения за обществено обслужване – </w:t>
      </w:r>
      <w:r w:rsidRPr="005D73B0">
        <w:rPr>
          <w:b/>
          <w:i/>
          <w:sz w:val="18"/>
          <w:szCs w:val="18"/>
          <w:shd w:val="clear" w:color="auto" w:fill="FEFEFE"/>
        </w:rPr>
        <w:t>300 лв.</w:t>
      </w:r>
    </w:p>
    <w:p w:rsidR="005D73B0" w:rsidRPr="005D73B0" w:rsidRDefault="005D73B0" w:rsidP="005D73B0">
      <w:pPr>
        <w:pStyle w:val="a4"/>
        <w:rPr>
          <w:b/>
          <w:i/>
          <w:sz w:val="18"/>
          <w:szCs w:val="18"/>
          <w:shd w:val="clear" w:color="auto" w:fill="FEFEFE"/>
        </w:rPr>
      </w:pPr>
      <w:r w:rsidRPr="005D73B0">
        <w:rPr>
          <w:i/>
          <w:sz w:val="18"/>
          <w:szCs w:val="18"/>
          <w:shd w:val="clear" w:color="auto" w:fill="FEFEFE"/>
        </w:rPr>
        <w:t xml:space="preserve">- производствени сгради </w:t>
      </w:r>
      <w:r w:rsidRPr="005D73B0">
        <w:rPr>
          <w:b/>
          <w:i/>
          <w:sz w:val="18"/>
          <w:szCs w:val="18"/>
          <w:shd w:val="clear" w:color="auto" w:fill="FEFEFE"/>
        </w:rPr>
        <w:t>-350 лв.</w:t>
      </w:r>
    </w:p>
    <w:p w:rsidR="005D73B0" w:rsidRPr="005D73B0" w:rsidRDefault="005D73B0" w:rsidP="005D73B0">
      <w:pPr>
        <w:pStyle w:val="a4"/>
        <w:rPr>
          <w:b/>
          <w:i/>
          <w:sz w:val="18"/>
          <w:szCs w:val="18"/>
          <w:shd w:val="clear" w:color="auto" w:fill="FEFEFE"/>
        </w:rPr>
      </w:pPr>
      <w:r w:rsidRPr="005D73B0">
        <w:rPr>
          <w:i/>
          <w:sz w:val="18"/>
          <w:szCs w:val="18"/>
          <w:shd w:val="clear" w:color="auto" w:fill="FEFEFE"/>
        </w:rPr>
        <w:t xml:space="preserve">- реконструкции, преустройства и основни ремонти - </w:t>
      </w:r>
      <w:r w:rsidRPr="005D73B0">
        <w:rPr>
          <w:b/>
          <w:i/>
          <w:sz w:val="18"/>
          <w:szCs w:val="18"/>
          <w:shd w:val="clear" w:color="auto" w:fill="FEFEFE"/>
        </w:rPr>
        <w:t xml:space="preserve">50% от таксата на съответния обект </w:t>
      </w:r>
    </w:p>
    <w:p w:rsidR="005D73B0" w:rsidRPr="005D73B0" w:rsidRDefault="005D73B0" w:rsidP="005D73B0">
      <w:pPr>
        <w:pStyle w:val="a4"/>
        <w:rPr>
          <w:b/>
          <w:i/>
          <w:sz w:val="18"/>
          <w:szCs w:val="18"/>
          <w:shd w:val="clear" w:color="auto" w:fill="FEFEFE"/>
        </w:rPr>
      </w:pPr>
      <w:r w:rsidRPr="005D73B0">
        <w:rPr>
          <w:i/>
          <w:sz w:val="18"/>
          <w:szCs w:val="18"/>
          <w:shd w:val="clear" w:color="auto" w:fill="FEFEFE"/>
        </w:rPr>
        <w:t xml:space="preserve">- вътрешни преустройства на сградите, с </w:t>
      </w:r>
      <w:proofErr w:type="spellStart"/>
      <w:r w:rsidRPr="005D73B0">
        <w:rPr>
          <w:i/>
          <w:sz w:val="18"/>
          <w:szCs w:val="18"/>
          <w:shd w:val="clear" w:color="auto" w:fill="FEFEFE"/>
        </w:rPr>
        <w:t>коитоне</w:t>
      </w:r>
      <w:proofErr w:type="spellEnd"/>
      <w:r w:rsidRPr="005D73B0">
        <w:rPr>
          <w:i/>
          <w:sz w:val="18"/>
          <w:szCs w:val="18"/>
          <w:shd w:val="clear" w:color="auto" w:fill="FEFEFE"/>
        </w:rPr>
        <w:t xml:space="preserve"> се засяга конструкцията им – </w:t>
      </w:r>
      <w:r w:rsidRPr="005D73B0">
        <w:rPr>
          <w:b/>
          <w:i/>
          <w:sz w:val="18"/>
          <w:szCs w:val="18"/>
          <w:shd w:val="clear" w:color="auto" w:fill="FEFEFE"/>
        </w:rPr>
        <w:t xml:space="preserve">50% от таксата </w:t>
      </w:r>
    </w:p>
    <w:p w:rsidR="005D73B0" w:rsidRPr="005D73B0" w:rsidRDefault="005D73B0" w:rsidP="005D73B0">
      <w:pPr>
        <w:pStyle w:val="a4"/>
        <w:rPr>
          <w:b/>
          <w:i/>
          <w:sz w:val="18"/>
          <w:szCs w:val="18"/>
          <w:shd w:val="clear" w:color="auto" w:fill="FEFEFE"/>
        </w:rPr>
      </w:pPr>
      <w:r w:rsidRPr="005D73B0">
        <w:rPr>
          <w:b/>
          <w:i/>
          <w:sz w:val="18"/>
          <w:szCs w:val="18"/>
          <w:shd w:val="clear" w:color="auto" w:fill="FEFEFE"/>
        </w:rPr>
        <w:t>- кабелни мрежи – 50 лв./км, но не по-малко от 100 лв.</w:t>
      </w:r>
    </w:p>
    <w:p w:rsidR="005D73B0" w:rsidRPr="005D73B0" w:rsidRDefault="005D73B0" w:rsidP="005D73B0">
      <w:pPr>
        <w:pStyle w:val="a4"/>
        <w:rPr>
          <w:b/>
          <w:i/>
          <w:sz w:val="18"/>
          <w:szCs w:val="18"/>
          <w:shd w:val="clear" w:color="auto" w:fill="FEFEFE"/>
        </w:rPr>
      </w:pPr>
      <w:r w:rsidRPr="005D73B0">
        <w:rPr>
          <w:i/>
          <w:sz w:val="18"/>
          <w:szCs w:val="18"/>
          <w:shd w:val="clear" w:color="auto" w:fill="FEFEFE"/>
        </w:rPr>
        <w:t xml:space="preserve">- реконструкция на кабелни мрежи – </w:t>
      </w:r>
      <w:r w:rsidRPr="005D73B0">
        <w:rPr>
          <w:b/>
          <w:i/>
          <w:sz w:val="18"/>
          <w:szCs w:val="18"/>
          <w:shd w:val="clear" w:color="auto" w:fill="FEFEFE"/>
        </w:rPr>
        <w:t>50 % от таксата</w:t>
      </w:r>
    </w:p>
    <w:p w:rsidR="005D73B0" w:rsidRPr="005D73B0" w:rsidRDefault="005D73B0" w:rsidP="005D73B0">
      <w:pPr>
        <w:pStyle w:val="a4"/>
        <w:rPr>
          <w:i/>
          <w:sz w:val="18"/>
          <w:szCs w:val="18"/>
          <w:shd w:val="clear" w:color="auto" w:fill="FEFEFE"/>
        </w:rPr>
      </w:pPr>
    </w:p>
    <w:p w:rsidR="005D73B0" w:rsidRPr="005D73B0" w:rsidRDefault="005D73B0" w:rsidP="005D73B0">
      <w:pPr>
        <w:pStyle w:val="a4"/>
        <w:ind w:firstLine="708"/>
        <w:rPr>
          <w:b/>
          <w:i/>
          <w:sz w:val="18"/>
          <w:szCs w:val="18"/>
          <w:shd w:val="clear" w:color="auto" w:fill="FEFEFE"/>
        </w:rPr>
      </w:pPr>
      <w:r w:rsidRPr="005D73B0">
        <w:rPr>
          <w:b/>
          <w:i/>
          <w:sz w:val="18"/>
          <w:szCs w:val="18"/>
          <w:shd w:val="clear" w:color="auto" w:fill="FEFEFE"/>
        </w:rPr>
        <w:t>Строежи от V категория</w:t>
      </w:r>
    </w:p>
    <w:p w:rsidR="005D73B0" w:rsidRPr="005D73B0" w:rsidRDefault="005D73B0" w:rsidP="005D73B0">
      <w:pPr>
        <w:pStyle w:val="a4"/>
        <w:rPr>
          <w:b/>
          <w:i/>
          <w:sz w:val="18"/>
          <w:szCs w:val="18"/>
          <w:shd w:val="clear" w:color="auto" w:fill="FEFEFE"/>
        </w:rPr>
      </w:pPr>
      <w:r w:rsidRPr="005D73B0">
        <w:rPr>
          <w:i/>
          <w:sz w:val="18"/>
          <w:szCs w:val="18"/>
          <w:shd w:val="clear" w:color="auto" w:fill="FEFEFE"/>
        </w:rPr>
        <w:t xml:space="preserve"> -за жилищни и смесени сгради с ниско застрояване, сгради и съоръжения за обществено обслужване – </w:t>
      </w:r>
      <w:r w:rsidRPr="005D73B0">
        <w:rPr>
          <w:b/>
          <w:i/>
          <w:sz w:val="18"/>
          <w:szCs w:val="18"/>
          <w:shd w:val="clear" w:color="auto" w:fill="FEFEFE"/>
        </w:rPr>
        <w:t>250 лв.</w:t>
      </w:r>
    </w:p>
    <w:p w:rsidR="005D73B0" w:rsidRPr="005D73B0" w:rsidRDefault="005D73B0" w:rsidP="005D73B0">
      <w:pPr>
        <w:pStyle w:val="a4"/>
        <w:rPr>
          <w:b/>
          <w:i/>
          <w:sz w:val="18"/>
          <w:szCs w:val="18"/>
          <w:shd w:val="clear" w:color="auto" w:fill="FEFEFE"/>
        </w:rPr>
      </w:pPr>
      <w:r w:rsidRPr="005D73B0">
        <w:rPr>
          <w:i/>
          <w:sz w:val="18"/>
          <w:szCs w:val="18"/>
          <w:shd w:val="clear" w:color="auto" w:fill="FEFEFE"/>
        </w:rPr>
        <w:t>- производствени сгради -</w:t>
      </w:r>
      <w:r w:rsidRPr="005D73B0">
        <w:rPr>
          <w:b/>
          <w:i/>
          <w:sz w:val="18"/>
          <w:szCs w:val="18"/>
          <w:shd w:val="clear" w:color="auto" w:fill="FEFEFE"/>
        </w:rPr>
        <w:t>300 лв.</w:t>
      </w:r>
    </w:p>
    <w:p w:rsidR="005D73B0" w:rsidRPr="005D73B0" w:rsidRDefault="005D73B0" w:rsidP="005D73B0">
      <w:pPr>
        <w:pStyle w:val="a4"/>
        <w:rPr>
          <w:i/>
          <w:sz w:val="18"/>
          <w:szCs w:val="18"/>
          <w:shd w:val="clear" w:color="auto" w:fill="FEFEFE"/>
        </w:rPr>
      </w:pPr>
      <w:r w:rsidRPr="005D73B0">
        <w:rPr>
          <w:i/>
          <w:sz w:val="18"/>
          <w:szCs w:val="18"/>
          <w:shd w:val="clear" w:color="auto" w:fill="FEFEFE"/>
        </w:rPr>
        <w:t xml:space="preserve">-реконструкция, преустройство и основни ремонти – </w:t>
      </w:r>
      <w:r w:rsidRPr="005D73B0">
        <w:rPr>
          <w:b/>
          <w:i/>
          <w:sz w:val="18"/>
          <w:szCs w:val="18"/>
          <w:shd w:val="clear" w:color="auto" w:fill="FEFEFE"/>
        </w:rPr>
        <w:t>50 % от таксата на съответния обект</w:t>
      </w:r>
    </w:p>
    <w:p w:rsidR="005D73B0" w:rsidRPr="005D73B0" w:rsidRDefault="005D73B0" w:rsidP="005D73B0">
      <w:pPr>
        <w:pStyle w:val="a4"/>
        <w:rPr>
          <w:b/>
          <w:i/>
          <w:sz w:val="18"/>
          <w:szCs w:val="18"/>
          <w:shd w:val="clear" w:color="auto" w:fill="FEFEFE"/>
        </w:rPr>
      </w:pPr>
      <w:r w:rsidRPr="005D73B0">
        <w:rPr>
          <w:i/>
          <w:sz w:val="18"/>
          <w:szCs w:val="18"/>
          <w:shd w:val="clear" w:color="auto" w:fill="FEFEFE"/>
        </w:rPr>
        <w:t xml:space="preserve"> -строежи от допълващото застрояване , извън тези по VІ категория -</w:t>
      </w:r>
      <w:r w:rsidRPr="005D73B0">
        <w:rPr>
          <w:b/>
          <w:i/>
          <w:sz w:val="18"/>
          <w:szCs w:val="18"/>
          <w:shd w:val="clear" w:color="auto" w:fill="FEFEFE"/>
        </w:rPr>
        <w:t>150 лв.</w:t>
      </w:r>
    </w:p>
    <w:p w:rsidR="005D73B0" w:rsidRPr="005D73B0" w:rsidRDefault="005D73B0" w:rsidP="005D73B0">
      <w:pPr>
        <w:pStyle w:val="a4"/>
        <w:rPr>
          <w:i/>
          <w:sz w:val="18"/>
          <w:szCs w:val="18"/>
          <w:highlight w:val="white"/>
          <w:shd w:val="clear" w:color="auto" w:fill="FEFEFE"/>
        </w:rPr>
      </w:pPr>
      <w:r w:rsidRPr="005D73B0">
        <w:rPr>
          <w:i/>
          <w:sz w:val="18"/>
          <w:szCs w:val="18"/>
          <w:shd w:val="clear" w:color="auto" w:fill="FEFEFE"/>
        </w:rPr>
        <w:t xml:space="preserve">-кабелни мрежи </w:t>
      </w:r>
      <w:r w:rsidRPr="005D73B0">
        <w:rPr>
          <w:b/>
          <w:i/>
          <w:sz w:val="18"/>
          <w:szCs w:val="18"/>
          <w:shd w:val="clear" w:color="auto" w:fill="FEFEFE"/>
        </w:rPr>
        <w:t>– 30 лв./км, но не по-малко от 80 лв.</w:t>
      </w:r>
      <w:r w:rsidR="0032547F" w:rsidRPr="005D73B0">
        <w:rPr>
          <w:b/>
          <w:i/>
          <w:sz w:val="18"/>
          <w:szCs w:val="18"/>
          <w:highlight w:val="white"/>
          <w:shd w:val="clear" w:color="auto" w:fill="FEFEFE"/>
        </w:rPr>
        <w:t xml:space="preserve"> 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Wingdings 2" w:hAnsi="Wingdings 2" w:cs="Wingdings 2"/>
          <w:highlight w:val="white"/>
          <w:shd w:val="clear" w:color="auto" w:fill="FEFEFE"/>
        </w:rPr>
        <w:t></w:t>
      </w:r>
      <w:r>
        <w:rPr>
          <w:rFonts w:ascii="Arial" w:hAnsi="Arial" w:cs="Arial"/>
          <w:highlight w:val="white"/>
          <w:shd w:val="clear" w:color="auto" w:fill="FEFEFE"/>
        </w:rPr>
        <w:t xml:space="preserve"> Плащането е извършено по електронен път (отбележете със знак </w:t>
      </w:r>
      <w:r>
        <w:rPr>
          <w:rFonts w:ascii="Wingdings 2" w:hAnsi="Wingdings 2" w:cs="Wingdings 2"/>
          <w:highlight w:val="white"/>
          <w:shd w:val="clear" w:color="auto" w:fill="FEFEFE"/>
        </w:rPr>
        <w:t></w:t>
      </w:r>
      <w:r>
        <w:rPr>
          <w:rFonts w:ascii="Arial" w:hAnsi="Arial" w:cs="Arial"/>
          <w:highlight w:val="white"/>
          <w:shd w:val="clear" w:color="auto" w:fill="FEFEFE"/>
        </w:rPr>
        <w:t>, когато плащането е извършено по електронен път).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Желая да получа удостоверението за въвеждане в експлоатация: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Wingdings 2" w:hAnsi="Wingdings 2" w:cs="Wingdings 2"/>
          <w:highlight w:val="white"/>
          <w:shd w:val="clear" w:color="auto" w:fill="FEFEFE"/>
        </w:rPr>
        <w:t></w:t>
      </w:r>
      <w:r>
        <w:rPr>
          <w:rFonts w:ascii="Arial" w:hAnsi="Arial" w:cs="Arial"/>
          <w:highlight w:val="white"/>
          <w:shd w:val="clear" w:color="auto" w:fill="FEFEFE"/>
        </w:rPr>
        <w:t xml:space="preserve"> Лично от звеното за административно обслужване.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Wingdings 2" w:hAnsi="Wingdings 2" w:cs="Wingdings 2"/>
          <w:highlight w:val="white"/>
          <w:shd w:val="clear" w:color="auto" w:fill="FEFEFE"/>
        </w:rPr>
        <w:t></w:t>
      </w:r>
      <w:r>
        <w:rPr>
          <w:rFonts w:ascii="Arial" w:hAnsi="Arial" w:cs="Arial"/>
          <w:highlight w:val="white"/>
          <w:shd w:val="clear" w:color="auto" w:fill="FEFEFE"/>
        </w:rPr>
        <w:t xml:space="preserve"> Чрез лицензиран пощенски оператор на адрес: ……………………………………………................…,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32547F" w:rsidRPr="009A0A65" w:rsidRDefault="0032547F" w:rsidP="0032547F">
      <w:pPr>
        <w:spacing w:before="100" w:beforeAutospacing="1" w:after="100" w:afterAutospacing="1"/>
        <w:jc w:val="both"/>
        <w:rPr>
          <w:rFonts w:ascii="Arial Black" w:hAnsi="Arial Black" w:cs="Arial"/>
          <w:b/>
          <w:highlight w:val="white"/>
          <w:shd w:val="clear" w:color="auto" w:fill="FEFEFE"/>
        </w:rPr>
      </w:pPr>
      <w:r w:rsidRPr="009A0A65">
        <w:rPr>
          <w:rFonts w:ascii="Arial Black" w:hAnsi="Arial Black" w:cs="Arial"/>
          <w:b/>
          <w:highlight w:val="white"/>
          <w:shd w:val="clear" w:color="auto" w:fill="FEFEFE"/>
        </w:rPr>
        <w:t> </w:t>
      </w:r>
      <w:r w:rsidR="009A0A65" w:rsidRPr="009A0A65">
        <w:rPr>
          <w:rFonts w:ascii="Arial Black" w:hAnsi="Arial Black" w:cs="Arial"/>
          <w:b/>
          <w:highlight w:val="white"/>
          <w:shd w:val="clear" w:color="auto" w:fill="FEFEFE"/>
        </w:rPr>
        <w:t xml:space="preserve">Срок </w:t>
      </w:r>
      <w:r w:rsidR="008B3B1A">
        <w:rPr>
          <w:rFonts w:ascii="Arial Black" w:hAnsi="Arial Black" w:cs="Arial"/>
          <w:b/>
          <w:highlight w:val="white"/>
          <w:shd w:val="clear" w:color="auto" w:fill="FEFEFE"/>
        </w:rPr>
        <w:t xml:space="preserve">за изпълнение </w:t>
      </w:r>
      <w:r w:rsidR="009A0A65" w:rsidRPr="009A0A65">
        <w:rPr>
          <w:rFonts w:ascii="Arial Black" w:hAnsi="Arial Black" w:cs="Arial"/>
          <w:b/>
          <w:highlight w:val="white"/>
          <w:shd w:val="clear" w:color="auto" w:fill="FEFEFE"/>
        </w:rPr>
        <w:t xml:space="preserve">: </w:t>
      </w:r>
      <w:r w:rsidR="008B3B1A">
        <w:rPr>
          <w:rFonts w:ascii="Arial Black" w:hAnsi="Arial Black" w:cs="Arial"/>
          <w:b/>
          <w:highlight w:val="white"/>
          <w:shd w:val="clear" w:color="auto" w:fill="FEFEFE"/>
        </w:rPr>
        <w:t xml:space="preserve"> </w:t>
      </w:r>
      <w:r w:rsidR="00890C96">
        <w:rPr>
          <w:rFonts w:ascii="Arial Black" w:hAnsi="Arial Black" w:cs="Arial"/>
          <w:b/>
          <w:highlight w:val="white"/>
          <w:shd w:val="clear" w:color="auto" w:fill="FEFEFE"/>
        </w:rPr>
        <w:t xml:space="preserve">7 </w:t>
      </w:r>
      <w:bookmarkStart w:id="0" w:name="_GoBack"/>
      <w:bookmarkEnd w:id="0"/>
      <w:r w:rsidR="009A0A65" w:rsidRPr="009A0A65">
        <w:rPr>
          <w:rFonts w:ascii="Arial Black" w:hAnsi="Arial Black" w:cs="Arial"/>
          <w:b/>
          <w:highlight w:val="white"/>
          <w:shd w:val="clear" w:color="auto" w:fill="FEFEFE"/>
        </w:rPr>
        <w:t>работни дни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                             </w:t>
      </w:r>
      <w:r w:rsidR="005D73B0">
        <w:rPr>
          <w:rFonts w:ascii="Arial" w:hAnsi="Arial" w:cs="Arial"/>
          <w:highlight w:val="white"/>
          <w:shd w:val="clear" w:color="auto" w:fill="FEFEFE"/>
        </w:rPr>
        <w:tab/>
      </w:r>
      <w:r w:rsidR="005D73B0">
        <w:rPr>
          <w:rFonts w:ascii="Arial" w:hAnsi="Arial" w:cs="Arial"/>
          <w:highlight w:val="white"/>
          <w:shd w:val="clear" w:color="auto" w:fill="FEFEFE"/>
        </w:rPr>
        <w:tab/>
      </w:r>
      <w:r w:rsidR="005D73B0">
        <w:rPr>
          <w:rFonts w:ascii="Arial" w:hAnsi="Arial" w:cs="Arial"/>
          <w:highlight w:val="white"/>
          <w:shd w:val="clear" w:color="auto" w:fill="FEFEFE"/>
        </w:rPr>
        <w:tab/>
      </w:r>
      <w:r>
        <w:rPr>
          <w:rFonts w:ascii="Arial" w:hAnsi="Arial" w:cs="Arial"/>
          <w:highlight w:val="white"/>
          <w:shd w:val="clear" w:color="auto" w:fill="FEFEFE"/>
        </w:rPr>
        <w:t xml:space="preserve"> С уважение:</w:t>
      </w:r>
      <w:r w:rsidR="005D73B0">
        <w:rPr>
          <w:rFonts w:ascii="Arial" w:hAnsi="Arial" w:cs="Arial"/>
          <w:highlight w:val="white"/>
          <w:shd w:val="clear" w:color="auto" w:fill="FEFEFE"/>
        </w:rPr>
        <w:t xml:space="preserve"> ……………………………………..</w:t>
      </w:r>
    </w:p>
    <w:p w:rsidR="0032547F" w:rsidRDefault="0032547F" w:rsidP="0032547F">
      <w:pPr>
        <w:spacing w:before="100" w:beforeAutospacing="1" w:after="100" w:afterAutospacing="1"/>
        <w:jc w:val="both"/>
        <w:rPr>
          <w:rFonts w:ascii="Arial" w:hAnsi="Arial" w:cs="Arial"/>
          <w:i/>
          <w:iCs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Arial" w:hAnsi="Arial" w:cs="Arial"/>
          <w:i/>
          <w:iCs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                                           (име и подпис)</w:t>
      </w:r>
    </w:p>
    <w:p w:rsidR="005D73B0" w:rsidRDefault="005D73B0" w:rsidP="0032547F">
      <w:pPr>
        <w:spacing w:before="100" w:beforeAutospacing="1" w:after="100" w:afterAutospacing="1"/>
        <w:jc w:val="both"/>
        <w:rPr>
          <w:rFonts w:ascii="Arial" w:hAnsi="Arial" w:cs="Arial"/>
          <w:highlight w:val="white"/>
          <w:shd w:val="clear" w:color="auto" w:fill="FEFEFE"/>
        </w:rPr>
      </w:pPr>
    </w:p>
    <w:p w:rsidR="0032547F" w:rsidRPr="00CD1A9E" w:rsidRDefault="0032547F" w:rsidP="0032547F">
      <w:pPr>
        <w:jc w:val="both"/>
      </w:pPr>
      <w:r>
        <w:rPr>
          <w:rFonts w:ascii="Arial" w:hAnsi="Arial" w:cs="Arial"/>
          <w:highlight w:val="white"/>
          <w:shd w:val="clear" w:color="auto" w:fill="FEFEFE"/>
        </w:rPr>
        <w:t xml:space="preserve">* Забележка. </w:t>
      </w:r>
      <w:r>
        <w:rPr>
          <w:rFonts w:ascii="Arial" w:hAnsi="Arial" w:cs="Arial"/>
          <w:i/>
          <w:iCs/>
          <w:highlight w:val="white"/>
          <w:shd w:val="clear" w:color="auto" w:fill="FEFEFE"/>
        </w:rPr>
        <w:t>Окончателен доклад не се представя за обектите по чл. 14, ал. 2 от Закона за Камарата на строителите, с изключение на случаите, когато по желание на възложителя е сключен договор с лице, упражняващо строителен надзор, както и за строежите от пета категория, за които е издадено разрешение за строеж до влизане в сила на Закона за изменение и допълнение на Закона за устройство на територията (ДВ, бр. 25 от 2019 г.).</w:t>
      </w:r>
    </w:p>
    <w:p w:rsidR="00F647BD" w:rsidRPr="0032547F" w:rsidRDefault="00F647BD" w:rsidP="0032547F"/>
    <w:sectPr w:rsidR="00F647BD" w:rsidRPr="0032547F" w:rsidSect="00291F91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7D44"/>
    <w:multiLevelType w:val="hybridMultilevel"/>
    <w:tmpl w:val="F1C84E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7"/>
    <w:rsid w:val="00127F2E"/>
    <w:rsid w:val="0032547F"/>
    <w:rsid w:val="005D73B0"/>
    <w:rsid w:val="00717FB2"/>
    <w:rsid w:val="0076013C"/>
    <w:rsid w:val="00786E42"/>
    <w:rsid w:val="00797EC8"/>
    <w:rsid w:val="007C6181"/>
    <w:rsid w:val="008815D9"/>
    <w:rsid w:val="00890C96"/>
    <w:rsid w:val="008B3B1A"/>
    <w:rsid w:val="008E0461"/>
    <w:rsid w:val="00994E21"/>
    <w:rsid w:val="009A0A65"/>
    <w:rsid w:val="00AA36F7"/>
    <w:rsid w:val="00E164DA"/>
    <w:rsid w:val="00F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B2"/>
    <w:pPr>
      <w:ind w:left="720"/>
      <w:contextualSpacing/>
    </w:pPr>
  </w:style>
  <w:style w:type="paragraph" w:styleId="a4">
    <w:name w:val="No Spacing"/>
    <w:uiPriority w:val="1"/>
    <w:qFormat/>
    <w:rsid w:val="005D73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B2"/>
    <w:pPr>
      <w:ind w:left="720"/>
      <w:contextualSpacing/>
    </w:pPr>
  </w:style>
  <w:style w:type="paragraph" w:styleId="a4">
    <w:name w:val="No Spacing"/>
    <w:uiPriority w:val="1"/>
    <w:qFormat/>
    <w:rsid w:val="005D73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Mihalkov</dc:creator>
  <cp:lastModifiedBy>Raina Kostadinova</cp:lastModifiedBy>
  <cp:revision>10</cp:revision>
  <dcterms:created xsi:type="dcterms:W3CDTF">2020-11-12T15:32:00Z</dcterms:created>
  <dcterms:modified xsi:type="dcterms:W3CDTF">2022-04-11T13:18:00Z</dcterms:modified>
</cp:coreProperties>
</file>